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1CB9" w14:textId="77777777" w:rsidR="007D6513" w:rsidRPr="00E43021" w:rsidRDefault="007D6513" w:rsidP="007D6513">
      <w:pPr>
        <w:spacing w:after="0" w:line="240" w:lineRule="auto"/>
        <w:rPr>
          <w:rFonts w:ascii="Arial" w:hAnsi="Arial" w:cs="Arial"/>
        </w:rPr>
      </w:pPr>
    </w:p>
    <w:p w14:paraId="11C4DAEC" w14:textId="47416CEB" w:rsidR="009D4A15" w:rsidRPr="006841D1" w:rsidRDefault="009D4A15" w:rsidP="006841D1">
      <w:pPr>
        <w:spacing w:before="100" w:beforeAutospacing="1" w:after="100" w:afterAutospacing="1" w:line="276" w:lineRule="auto"/>
        <w:jc w:val="center"/>
        <w:rPr>
          <w:rFonts w:ascii="Arial" w:eastAsia="Times New Roman" w:hAnsi="Arial" w:cs="Arial"/>
          <w:b/>
          <w:bCs/>
          <w:color w:val="000000"/>
          <w:u w:val="single"/>
        </w:rPr>
      </w:pPr>
      <w:r w:rsidRPr="006841D1">
        <w:rPr>
          <w:rFonts w:ascii="Arial" w:eastAsia="Times New Roman" w:hAnsi="Arial" w:cs="Arial"/>
          <w:b/>
          <w:bCs/>
          <w:color w:val="000000"/>
          <w:u w:val="single"/>
        </w:rPr>
        <w:t>LEGISLATIVE UPDATE – JUNE 7, 2022</w:t>
      </w:r>
    </w:p>
    <w:p w14:paraId="6471EC3C" w14:textId="235D56F2" w:rsidR="007D6513" w:rsidRPr="006841D1" w:rsidRDefault="007D6513" w:rsidP="006841D1">
      <w:pPr>
        <w:spacing w:line="276" w:lineRule="auto"/>
        <w:rPr>
          <w:rFonts w:ascii="Arial" w:hAnsi="Arial" w:cs="Arial"/>
        </w:rPr>
      </w:pPr>
      <w:r w:rsidRPr="006841D1">
        <w:rPr>
          <w:rFonts w:ascii="Arial" w:hAnsi="Arial" w:cs="Arial"/>
          <w:b/>
          <w:bCs/>
        </w:rPr>
        <w:t>HB4461</w:t>
      </w:r>
      <w:r w:rsidRPr="006841D1">
        <w:rPr>
          <w:rFonts w:ascii="Arial" w:hAnsi="Arial" w:cs="Arial"/>
        </w:rPr>
        <w:t xml:space="preserve">: </w:t>
      </w:r>
      <w:r w:rsidR="00840D27" w:rsidRPr="006841D1">
        <w:rPr>
          <w:rFonts w:ascii="Arial" w:hAnsi="Arial" w:cs="Arial"/>
          <w:b/>
          <w:bCs/>
          <w:u w:val="single"/>
        </w:rPr>
        <w:t>NIAFPD Supported</w:t>
      </w:r>
      <w:r w:rsidR="00840D27" w:rsidRPr="006841D1">
        <w:rPr>
          <w:rFonts w:ascii="Arial" w:hAnsi="Arial" w:cs="Arial"/>
        </w:rPr>
        <w:t xml:space="preserve"> </w:t>
      </w:r>
      <w:r w:rsidR="000854D5" w:rsidRPr="006841D1">
        <w:rPr>
          <w:rFonts w:ascii="Arial" w:hAnsi="Arial" w:cs="Arial"/>
        </w:rPr>
        <w:t xml:space="preserve">– </w:t>
      </w:r>
      <w:r w:rsidR="007E4718" w:rsidRPr="006841D1">
        <w:rPr>
          <w:rFonts w:ascii="Arial" w:hAnsi="Arial" w:cs="Arial"/>
        </w:rPr>
        <w:t>Legislation deals with</w:t>
      </w:r>
      <w:r w:rsidRPr="006841D1">
        <w:rPr>
          <w:rFonts w:ascii="Arial" w:hAnsi="Arial" w:cs="Arial"/>
        </w:rPr>
        <w:t xml:space="preserve"> disconnection fees and the responsibility of a municipality to pay the fire districts timely. The bill successfully passed both chambers</w:t>
      </w:r>
      <w:r w:rsidR="00145AF2" w:rsidRPr="006841D1">
        <w:rPr>
          <w:rFonts w:ascii="Arial" w:hAnsi="Arial" w:cs="Arial"/>
        </w:rPr>
        <w:t xml:space="preserve">. </w:t>
      </w:r>
      <w:r w:rsidR="00145AF2" w:rsidRPr="006841D1">
        <w:rPr>
          <w:rFonts w:ascii="Arial" w:hAnsi="Arial" w:cs="Arial"/>
          <w:b/>
          <w:bCs/>
        </w:rPr>
        <w:t>(S</w:t>
      </w:r>
      <w:r w:rsidR="00855030" w:rsidRPr="006841D1">
        <w:rPr>
          <w:rFonts w:ascii="Arial" w:hAnsi="Arial" w:cs="Arial"/>
          <w:b/>
          <w:bCs/>
        </w:rPr>
        <w:t>igned into Law, Public Act 102-0773.</w:t>
      </w:r>
      <w:r w:rsidR="00145AF2" w:rsidRPr="006841D1">
        <w:rPr>
          <w:rFonts w:ascii="Arial" w:hAnsi="Arial" w:cs="Arial"/>
          <w:b/>
          <w:bCs/>
        </w:rPr>
        <w:t>)</w:t>
      </w:r>
    </w:p>
    <w:p w14:paraId="01809E5B" w14:textId="4C724E43" w:rsidR="007D6513" w:rsidRPr="006841D1" w:rsidRDefault="00B169E0" w:rsidP="006841D1">
      <w:pPr>
        <w:spacing w:line="276" w:lineRule="auto"/>
        <w:rPr>
          <w:rFonts w:ascii="Arial" w:hAnsi="Arial" w:cs="Arial"/>
        </w:rPr>
      </w:pPr>
      <w:r w:rsidRPr="006841D1">
        <w:rPr>
          <w:rFonts w:ascii="Arial" w:hAnsi="Arial" w:cs="Arial"/>
          <w:b/>
          <w:bCs/>
        </w:rPr>
        <w:t>HB5502</w:t>
      </w:r>
      <w:r w:rsidRPr="006841D1">
        <w:rPr>
          <w:rFonts w:ascii="Arial" w:hAnsi="Arial" w:cs="Arial"/>
        </w:rPr>
        <w:t xml:space="preserve">: </w:t>
      </w:r>
      <w:r w:rsidR="00840D27" w:rsidRPr="006841D1">
        <w:rPr>
          <w:rFonts w:ascii="Arial" w:hAnsi="Arial" w:cs="Arial"/>
          <w:b/>
          <w:bCs/>
          <w:u w:val="single"/>
        </w:rPr>
        <w:t>NIAFPD Supported</w:t>
      </w:r>
      <w:r w:rsidR="000854D5" w:rsidRPr="006841D1">
        <w:rPr>
          <w:rFonts w:ascii="Arial" w:hAnsi="Arial" w:cs="Arial"/>
        </w:rPr>
        <w:t xml:space="preserve"> – </w:t>
      </w:r>
      <w:r w:rsidR="00C85B38" w:rsidRPr="006841D1">
        <w:rPr>
          <w:rFonts w:ascii="Arial" w:hAnsi="Arial" w:cs="Arial"/>
        </w:rPr>
        <w:t>This</w:t>
      </w:r>
      <w:r w:rsidR="007E4718" w:rsidRPr="006841D1">
        <w:rPr>
          <w:rFonts w:ascii="Arial" w:hAnsi="Arial" w:cs="Arial"/>
        </w:rPr>
        <w:t xml:space="preserve"> bill relates to</w:t>
      </w:r>
      <w:r w:rsidR="00C85B38" w:rsidRPr="006841D1">
        <w:rPr>
          <w:rFonts w:ascii="Arial" w:hAnsi="Arial" w:cs="Arial"/>
        </w:rPr>
        <w:t xml:space="preserve"> 9-1-1 statewide access </w:t>
      </w:r>
      <w:r w:rsidR="007E4718" w:rsidRPr="006841D1">
        <w:rPr>
          <w:rFonts w:ascii="Arial" w:hAnsi="Arial" w:cs="Arial"/>
        </w:rPr>
        <w:t xml:space="preserve">that </w:t>
      </w:r>
      <w:r w:rsidR="00C85B38" w:rsidRPr="006841D1">
        <w:rPr>
          <w:rFonts w:ascii="Arial" w:hAnsi="Arial" w:cs="Arial"/>
        </w:rPr>
        <w:t>ensur</w:t>
      </w:r>
      <w:r w:rsidR="007E4718" w:rsidRPr="006841D1">
        <w:rPr>
          <w:rFonts w:ascii="Arial" w:hAnsi="Arial" w:cs="Arial"/>
        </w:rPr>
        <w:t>es</w:t>
      </w:r>
      <w:r w:rsidR="00C85B38" w:rsidRPr="006841D1">
        <w:rPr>
          <w:rFonts w:ascii="Arial" w:hAnsi="Arial" w:cs="Arial"/>
        </w:rPr>
        <w:t xml:space="preserve"> that calls are redirected and rerouted properly around the state. The bill also laid out the responsibilities for the supervisor of a telecommunicator based upon public safety. </w:t>
      </w:r>
      <w:r w:rsidR="00145AF2" w:rsidRPr="006841D1">
        <w:rPr>
          <w:rFonts w:ascii="Arial" w:hAnsi="Arial" w:cs="Arial"/>
          <w:b/>
          <w:bCs/>
        </w:rPr>
        <w:t>(</w:t>
      </w:r>
      <w:r w:rsidR="00855030" w:rsidRPr="006841D1">
        <w:rPr>
          <w:rFonts w:ascii="Arial" w:hAnsi="Arial" w:cs="Arial"/>
          <w:b/>
          <w:bCs/>
        </w:rPr>
        <w:t>Signed into Law, Public Act 102-0</w:t>
      </w:r>
      <w:r w:rsidR="00855030" w:rsidRPr="006841D1">
        <w:rPr>
          <w:rFonts w:ascii="Arial" w:hAnsi="Arial" w:cs="Arial"/>
          <w:b/>
          <w:bCs/>
        </w:rPr>
        <w:t>983</w:t>
      </w:r>
      <w:r w:rsidR="00145AF2" w:rsidRPr="006841D1">
        <w:rPr>
          <w:rFonts w:ascii="Arial" w:hAnsi="Arial" w:cs="Arial"/>
          <w:b/>
          <w:bCs/>
        </w:rPr>
        <w:t>)</w:t>
      </w:r>
      <w:r w:rsidR="0048259B" w:rsidRPr="006841D1">
        <w:rPr>
          <w:rFonts w:ascii="Arial" w:hAnsi="Arial" w:cs="Arial"/>
        </w:rPr>
        <w:t xml:space="preserve"> </w:t>
      </w:r>
      <w:r w:rsidR="007D6513" w:rsidRPr="006841D1">
        <w:rPr>
          <w:rFonts w:ascii="Arial" w:hAnsi="Arial" w:cs="Arial"/>
        </w:rPr>
        <w:t xml:space="preserve"> </w:t>
      </w:r>
    </w:p>
    <w:p w14:paraId="55CCED9A" w14:textId="1C66F86F" w:rsidR="006540BA" w:rsidRPr="006841D1" w:rsidRDefault="006540BA" w:rsidP="006841D1">
      <w:pPr>
        <w:spacing w:line="276" w:lineRule="auto"/>
        <w:rPr>
          <w:rFonts w:ascii="Arial" w:hAnsi="Arial" w:cs="Arial"/>
        </w:rPr>
      </w:pPr>
      <w:r w:rsidRPr="006841D1">
        <w:rPr>
          <w:rFonts w:ascii="Arial" w:hAnsi="Arial" w:cs="Arial"/>
          <w:b/>
          <w:bCs/>
        </w:rPr>
        <w:t>SB4053</w:t>
      </w:r>
      <w:r w:rsidRPr="006841D1">
        <w:rPr>
          <w:rFonts w:ascii="Arial" w:hAnsi="Arial" w:cs="Arial"/>
        </w:rPr>
        <w:t>: Beginning</w:t>
      </w:r>
      <w:r w:rsidRPr="006841D1">
        <w:rPr>
          <w:rFonts w:ascii="Arial" w:hAnsi="Arial" w:cs="Arial"/>
          <w:color w:val="000000"/>
        </w:rPr>
        <w:t xml:space="preserve"> January 1, 2023, the minimum widow's annuity shall be no less than 150% (rather than 125%) of the Federal Poverty Level for all persons receiving widow's annuities on or after that date, without regard to whether the deceased policeman or fireman is in service on or after the effective date of the amendatory Act.</w:t>
      </w:r>
      <w:r w:rsidR="00145AF2" w:rsidRPr="006841D1">
        <w:rPr>
          <w:rFonts w:ascii="Arial" w:hAnsi="Arial" w:cs="Arial"/>
          <w:color w:val="000000"/>
        </w:rPr>
        <w:t xml:space="preserve"> </w:t>
      </w:r>
      <w:r w:rsidR="00145AF2" w:rsidRPr="006841D1">
        <w:rPr>
          <w:rFonts w:ascii="Arial" w:hAnsi="Arial" w:cs="Arial"/>
          <w:b/>
          <w:bCs/>
          <w:color w:val="000000"/>
        </w:rPr>
        <w:t>(</w:t>
      </w:r>
      <w:r w:rsidR="00855030" w:rsidRPr="006841D1">
        <w:rPr>
          <w:rFonts w:ascii="Arial" w:hAnsi="Arial" w:cs="Arial"/>
          <w:b/>
          <w:bCs/>
        </w:rPr>
        <w:t>Signed into Law, Public Act 102-0</w:t>
      </w:r>
      <w:r w:rsidR="00855030" w:rsidRPr="006841D1">
        <w:rPr>
          <w:rFonts w:ascii="Arial" w:hAnsi="Arial" w:cs="Arial"/>
          <w:b/>
          <w:bCs/>
        </w:rPr>
        <w:t>884</w:t>
      </w:r>
      <w:r w:rsidR="00145AF2" w:rsidRPr="006841D1">
        <w:rPr>
          <w:rFonts w:ascii="Arial" w:hAnsi="Arial" w:cs="Arial"/>
          <w:b/>
          <w:bCs/>
          <w:color w:val="000000"/>
        </w:rPr>
        <w:t xml:space="preserve">) </w:t>
      </w:r>
    </w:p>
    <w:p w14:paraId="39C7D673" w14:textId="6F7509E8" w:rsidR="006540BA" w:rsidRPr="006841D1" w:rsidRDefault="006540BA" w:rsidP="006841D1">
      <w:pPr>
        <w:spacing w:line="276" w:lineRule="auto"/>
        <w:rPr>
          <w:rFonts w:ascii="Arial" w:hAnsi="Arial" w:cs="Arial"/>
        </w:rPr>
      </w:pPr>
      <w:r w:rsidRPr="006841D1">
        <w:rPr>
          <w:rFonts w:ascii="Arial" w:hAnsi="Arial" w:cs="Arial"/>
          <w:b/>
          <w:bCs/>
        </w:rPr>
        <w:t>HB1321</w:t>
      </w:r>
      <w:r w:rsidRPr="006841D1">
        <w:rPr>
          <w:rFonts w:ascii="Arial" w:hAnsi="Arial" w:cs="Arial"/>
        </w:rPr>
        <w:t xml:space="preserve">: Local law enforcement, fire districts, schools, hospitals, and ambulance services to provide behavioral health services for first responders. </w:t>
      </w:r>
      <w:r w:rsidR="00145AF2" w:rsidRPr="006841D1">
        <w:rPr>
          <w:rFonts w:ascii="Arial" w:hAnsi="Arial" w:cs="Arial"/>
          <w:b/>
          <w:bCs/>
        </w:rPr>
        <w:t>(</w:t>
      </w:r>
      <w:r w:rsidR="00855030" w:rsidRPr="006841D1">
        <w:rPr>
          <w:rFonts w:ascii="Arial" w:hAnsi="Arial" w:cs="Arial"/>
          <w:b/>
          <w:bCs/>
        </w:rPr>
        <w:t>Signed into Law, Public Act 102-09</w:t>
      </w:r>
      <w:r w:rsidR="00855030" w:rsidRPr="006841D1">
        <w:rPr>
          <w:rFonts w:ascii="Arial" w:hAnsi="Arial" w:cs="Arial"/>
          <w:b/>
          <w:bCs/>
        </w:rPr>
        <w:t>11</w:t>
      </w:r>
      <w:r w:rsidR="00145AF2" w:rsidRPr="006841D1">
        <w:rPr>
          <w:rFonts w:ascii="Arial" w:hAnsi="Arial" w:cs="Arial"/>
          <w:b/>
          <w:bCs/>
        </w:rPr>
        <w:t>)</w:t>
      </w:r>
    </w:p>
    <w:p w14:paraId="67274124" w14:textId="3CD371CC" w:rsidR="00E42213" w:rsidRPr="006841D1" w:rsidRDefault="00D670F6" w:rsidP="006841D1">
      <w:pPr>
        <w:spacing w:line="276" w:lineRule="auto"/>
        <w:rPr>
          <w:rFonts w:ascii="Arial" w:hAnsi="Arial" w:cs="Arial"/>
        </w:rPr>
      </w:pPr>
      <w:r w:rsidRPr="006841D1">
        <w:rPr>
          <w:rFonts w:ascii="Arial" w:hAnsi="Arial" w:cs="Arial"/>
          <w:b/>
          <w:bCs/>
        </w:rPr>
        <w:t>HB1571</w:t>
      </w:r>
      <w:r w:rsidRPr="006841D1">
        <w:rPr>
          <w:rFonts w:ascii="Arial" w:hAnsi="Arial" w:cs="Arial"/>
        </w:rPr>
        <w:t xml:space="preserve">: </w:t>
      </w:r>
      <w:r w:rsidR="00840D27" w:rsidRPr="006841D1">
        <w:rPr>
          <w:rFonts w:ascii="Arial" w:hAnsi="Arial" w:cs="Arial"/>
          <w:b/>
          <w:bCs/>
          <w:u w:val="single"/>
        </w:rPr>
        <w:t>NIAFPD Supported</w:t>
      </w:r>
      <w:r w:rsidR="000854D5" w:rsidRPr="006841D1">
        <w:rPr>
          <w:rFonts w:ascii="Arial" w:hAnsi="Arial" w:cs="Arial"/>
        </w:rPr>
        <w:t xml:space="preserve"> – </w:t>
      </w:r>
      <w:r w:rsidRPr="006841D1">
        <w:rPr>
          <w:rFonts w:ascii="Arial" w:hAnsi="Arial" w:cs="Arial"/>
        </w:rPr>
        <w:t xml:space="preserve">DHS is required to provide grant programs for childcare centers to provide late night case for children of first responders and other late-night workers. </w:t>
      </w:r>
      <w:r w:rsidR="00145AF2" w:rsidRPr="006841D1">
        <w:rPr>
          <w:rFonts w:ascii="Arial" w:hAnsi="Arial" w:cs="Arial"/>
          <w:b/>
          <w:bCs/>
        </w:rPr>
        <w:t>(</w:t>
      </w:r>
      <w:r w:rsidR="00855030" w:rsidRPr="006841D1">
        <w:rPr>
          <w:rFonts w:ascii="Arial" w:hAnsi="Arial" w:cs="Arial"/>
          <w:b/>
          <w:bCs/>
        </w:rPr>
        <w:t>Signed into Law, Public Act 102-091</w:t>
      </w:r>
      <w:r w:rsidR="00855030" w:rsidRPr="006841D1">
        <w:rPr>
          <w:rFonts w:ascii="Arial" w:hAnsi="Arial" w:cs="Arial"/>
          <w:b/>
          <w:bCs/>
        </w:rPr>
        <w:t>2</w:t>
      </w:r>
      <w:r w:rsidR="00145AF2" w:rsidRPr="006841D1">
        <w:rPr>
          <w:rFonts w:ascii="Arial" w:hAnsi="Arial" w:cs="Arial"/>
          <w:b/>
          <w:bCs/>
        </w:rPr>
        <w:t>)</w:t>
      </w:r>
    </w:p>
    <w:p w14:paraId="0B25B8E9" w14:textId="2BCA69B9" w:rsidR="00840D27" w:rsidRPr="006841D1" w:rsidRDefault="00840D27" w:rsidP="006841D1">
      <w:pPr>
        <w:spacing w:line="276" w:lineRule="auto"/>
        <w:rPr>
          <w:rFonts w:ascii="Arial" w:hAnsi="Arial" w:cs="Arial"/>
          <w:b/>
          <w:bCs/>
        </w:rPr>
      </w:pPr>
      <w:r w:rsidRPr="006841D1">
        <w:rPr>
          <w:rFonts w:ascii="Arial" w:hAnsi="Arial" w:cs="Arial"/>
          <w:b/>
          <w:bCs/>
        </w:rPr>
        <w:t>HB 4461</w:t>
      </w:r>
      <w:r w:rsidR="005159E1" w:rsidRPr="006841D1">
        <w:rPr>
          <w:rFonts w:ascii="Arial" w:hAnsi="Arial" w:cs="Arial"/>
          <w:b/>
          <w:bCs/>
        </w:rPr>
        <w:t xml:space="preserve">: </w:t>
      </w:r>
      <w:r w:rsidRPr="006841D1">
        <w:rPr>
          <w:rFonts w:ascii="Arial" w:hAnsi="Arial" w:cs="Arial"/>
          <w:b/>
          <w:bCs/>
          <w:u w:val="single"/>
        </w:rPr>
        <w:t>NIAFPD Supported</w:t>
      </w:r>
      <w:r w:rsidR="005159E1" w:rsidRPr="006841D1">
        <w:rPr>
          <w:rFonts w:ascii="Arial" w:hAnsi="Arial" w:cs="Arial"/>
        </w:rPr>
        <w:t xml:space="preserve"> – </w:t>
      </w:r>
      <w:r w:rsidR="005159E1" w:rsidRPr="006841D1">
        <w:rPr>
          <w:rFonts w:ascii="Arial" w:eastAsia="Times New Roman" w:hAnsi="Arial" w:cs="Arial"/>
          <w:color w:val="000000"/>
        </w:rPr>
        <w:t xml:space="preserve">Deals with disconnection </w:t>
      </w:r>
      <w:r w:rsidR="005159E1" w:rsidRPr="006841D1">
        <w:rPr>
          <w:rFonts w:ascii="Arial" w:eastAsia="Times New Roman" w:hAnsi="Arial" w:cs="Arial"/>
          <w:color w:val="000000"/>
        </w:rPr>
        <w:t xml:space="preserve">of </w:t>
      </w:r>
      <w:r w:rsidR="005159E1" w:rsidRPr="006841D1">
        <w:rPr>
          <w:rFonts w:ascii="Arial" w:eastAsia="Times New Roman" w:hAnsi="Arial" w:cs="Arial"/>
          <w:color w:val="000000"/>
        </w:rPr>
        <w:t xml:space="preserve">fire </w:t>
      </w:r>
      <w:r w:rsidR="005159E1" w:rsidRPr="006841D1">
        <w:rPr>
          <w:rFonts w:ascii="Arial" w:eastAsia="Times New Roman" w:hAnsi="Arial" w:cs="Arial"/>
          <w:color w:val="000000"/>
        </w:rPr>
        <w:t>district territory</w:t>
      </w:r>
      <w:r w:rsidR="005159E1" w:rsidRPr="006841D1">
        <w:rPr>
          <w:rFonts w:ascii="Arial" w:eastAsia="Times New Roman" w:hAnsi="Arial" w:cs="Arial"/>
          <w:color w:val="000000"/>
        </w:rPr>
        <w:t xml:space="preserve"> from a municipality.  Allows for a fire district to collect legal and court fees and expenses from the municipality if they are not paid within 30 days.   (</w:t>
      </w:r>
      <w:r w:rsidR="005159E1" w:rsidRPr="006841D1">
        <w:rPr>
          <w:rFonts w:ascii="Arial" w:eastAsia="Times New Roman" w:hAnsi="Arial" w:cs="Arial"/>
          <w:b/>
          <w:bCs/>
          <w:color w:val="000000"/>
        </w:rPr>
        <w:t>Signed into Law, Public Act 102-0773)</w:t>
      </w:r>
    </w:p>
    <w:p w14:paraId="755E42B5" w14:textId="21035BE1" w:rsidR="000854D5" w:rsidRPr="006841D1" w:rsidRDefault="00840D27" w:rsidP="006841D1">
      <w:pPr>
        <w:spacing w:line="276" w:lineRule="auto"/>
        <w:rPr>
          <w:rFonts w:ascii="Arial" w:hAnsi="Arial" w:cs="Arial"/>
          <w:b/>
          <w:bCs/>
        </w:rPr>
      </w:pPr>
      <w:r w:rsidRPr="006841D1">
        <w:rPr>
          <w:rFonts w:ascii="Arial" w:hAnsi="Arial" w:cs="Arial"/>
          <w:b/>
          <w:bCs/>
        </w:rPr>
        <w:t xml:space="preserve">SB 1571 - </w:t>
      </w:r>
      <w:r w:rsidRPr="006841D1">
        <w:rPr>
          <w:rFonts w:ascii="Arial" w:hAnsi="Arial" w:cs="Arial"/>
          <w:b/>
          <w:bCs/>
          <w:u w:val="single"/>
        </w:rPr>
        <w:t>NIAFPD Supported</w:t>
      </w:r>
      <w:r w:rsidR="000854D5" w:rsidRPr="006841D1">
        <w:rPr>
          <w:rFonts w:ascii="Arial" w:hAnsi="Arial" w:cs="Arial"/>
          <w:b/>
          <w:bCs/>
        </w:rPr>
        <w:t xml:space="preserve"> </w:t>
      </w:r>
      <w:r w:rsidR="000854D5" w:rsidRPr="006841D1">
        <w:rPr>
          <w:rFonts w:ascii="Arial" w:hAnsi="Arial" w:cs="Arial"/>
        </w:rPr>
        <w:t>– Allows foreign fire insurance fee to be recovered from a third party and makes several changes to the board.  (</w:t>
      </w:r>
      <w:r w:rsidR="000854D5" w:rsidRPr="006841D1">
        <w:rPr>
          <w:rFonts w:ascii="Arial" w:eastAsia="Times New Roman" w:hAnsi="Arial" w:cs="Arial"/>
          <w:b/>
          <w:bCs/>
          <w:color w:val="000000"/>
        </w:rPr>
        <w:t>Signed into Law, Public Act 102-07</w:t>
      </w:r>
      <w:r w:rsidR="000854D5" w:rsidRPr="006841D1">
        <w:rPr>
          <w:rFonts w:ascii="Arial" w:eastAsia="Times New Roman" w:hAnsi="Arial" w:cs="Arial"/>
          <w:b/>
          <w:bCs/>
          <w:color w:val="000000"/>
        </w:rPr>
        <w:t>40</w:t>
      </w:r>
      <w:r w:rsidR="000854D5" w:rsidRPr="006841D1">
        <w:rPr>
          <w:rFonts w:ascii="Arial" w:eastAsia="Times New Roman" w:hAnsi="Arial" w:cs="Arial"/>
          <w:b/>
          <w:bCs/>
          <w:color w:val="000000"/>
        </w:rPr>
        <w:t>)</w:t>
      </w:r>
    </w:p>
    <w:p w14:paraId="34E615B5" w14:textId="2BBE3EAF" w:rsidR="00840D27" w:rsidRPr="006841D1" w:rsidRDefault="00840D27" w:rsidP="006841D1">
      <w:pPr>
        <w:spacing w:line="276" w:lineRule="auto"/>
        <w:rPr>
          <w:rFonts w:ascii="Arial" w:hAnsi="Arial" w:cs="Arial"/>
          <w:b/>
          <w:bCs/>
        </w:rPr>
      </w:pPr>
      <w:r w:rsidRPr="006841D1">
        <w:rPr>
          <w:rFonts w:ascii="Arial" w:hAnsi="Arial" w:cs="Arial"/>
          <w:b/>
          <w:bCs/>
        </w:rPr>
        <w:t xml:space="preserve">SB 3127 - </w:t>
      </w:r>
      <w:r w:rsidRPr="006841D1">
        <w:rPr>
          <w:rFonts w:ascii="Arial" w:hAnsi="Arial" w:cs="Arial"/>
          <w:b/>
          <w:bCs/>
          <w:u w:val="single"/>
        </w:rPr>
        <w:t>NIAFPD Supported</w:t>
      </w:r>
      <w:r w:rsidR="00843D7F" w:rsidRPr="006841D1">
        <w:rPr>
          <w:rFonts w:ascii="Arial" w:hAnsi="Arial" w:cs="Arial"/>
        </w:rPr>
        <w:t xml:space="preserve"> – Includes emergency medical dispatchers in the definition of first responders (</w:t>
      </w:r>
      <w:r w:rsidR="00843D7F" w:rsidRPr="006841D1">
        <w:rPr>
          <w:rFonts w:ascii="Arial" w:eastAsia="Times New Roman" w:hAnsi="Arial" w:cs="Arial"/>
          <w:b/>
          <w:bCs/>
          <w:color w:val="000000"/>
        </w:rPr>
        <w:t>Signed into Law, Public Act 102-</w:t>
      </w:r>
      <w:r w:rsidR="00843D7F" w:rsidRPr="006841D1">
        <w:rPr>
          <w:rFonts w:ascii="Arial" w:eastAsia="Times New Roman" w:hAnsi="Arial" w:cs="Arial"/>
          <w:b/>
          <w:bCs/>
          <w:color w:val="000000"/>
        </w:rPr>
        <w:t>1006)</w:t>
      </w:r>
    </w:p>
    <w:p w14:paraId="7AED6AB0" w14:textId="673857A1" w:rsidR="00843D7F" w:rsidRDefault="00840D27" w:rsidP="006841D1">
      <w:pPr>
        <w:pStyle w:val="NormalWeb"/>
        <w:spacing w:line="276" w:lineRule="auto"/>
        <w:textAlignment w:val="baseline"/>
        <w:rPr>
          <w:rFonts w:ascii="Arial" w:hAnsi="Arial" w:cs="Arial"/>
          <w:sz w:val="22"/>
          <w:szCs w:val="22"/>
        </w:rPr>
      </w:pPr>
      <w:r w:rsidRPr="006841D1">
        <w:rPr>
          <w:rFonts w:ascii="Arial" w:hAnsi="Arial" w:cs="Arial"/>
          <w:b/>
          <w:bCs/>
          <w:sz w:val="22"/>
          <w:szCs w:val="22"/>
        </w:rPr>
        <w:t xml:space="preserve">SB 3495 - </w:t>
      </w:r>
      <w:r w:rsidRPr="006841D1">
        <w:rPr>
          <w:rFonts w:ascii="Arial" w:hAnsi="Arial" w:cs="Arial"/>
          <w:b/>
          <w:bCs/>
          <w:sz w:val="22"/>
          <w:szCs w:val="22"/>
          <w:u w:val="single"/>
        </w:rPr>
        <w:t xml:space="preserve">NIAFPD </w:t>
      </w:r>
      <w:r w:rsidR="006841D1" w:rsidRPr="006841D1">
        <w:rPr>
          <w:rFonts w:ascii="Arial" w:hAnsi="Arial" w:cs="Arial"/>
          <w:b/>
          <w:bCs/>
          <w:sz w:val="22"/>
          <w:szCs w:val="22"/>
          <w:u w:val="single"/>
        </w:rPr>
        <w:t>Supported</w:t>
      </w:r>
      <w:r w:rsidR="006841D1" w:rsidRPr="006841D1">
        <w:rPr>
          <w:rFonts w:ascii="Arial" w:hAnsi="Arial" w:cs="Arial"/>
          <w:b/>
          <w:bCs/>
          <w:sz w:val="22"/>
          <w:szCs w:val="22"/>
        </w:rPr>
        <w:t xml:space="preserve"> -</w:t>
      </w:r>
      <w:r w:rsidR="00217E56" w:rsidRPr="006841D1">
        <w:rPr>
          <w:rFonts w:ascii="Arial" w:hAnsi="Arial" w:cs="Arial"/>
          <w:b/>
          <w:bCs/>
          <w:sz w:val="22"/>
          <w:szCs w:val="22"/>
        </w:rPr>
        <w:t xml:space="preserve"> </w:t>
      </w:r>
      <w:r w:rsidR="00217E56" w:rsidRPr="006841D1">
        <w:rPr>
          <w:rFonts w:ascii="Arial" w:hAnsi="Arial" w:cs="Arial"/>
          <w:sz w:val="22"/>
          <w:szCs w:val="22"/>
        </w:rPr>
        <w:t xml:space="preserve">Amends the Illinois Vehicle Code by adding reference to fire departments and fire protection districts to clarify their authority regarding authorizing emergency vehicles which use lights and sirens.  Effective January 1, 2023.  </w:t>
      </w:r>
    </w:p>
    <w:p w14:paraId="1BC11739" w14:textId="77777777" w:rsidR="006841D1" w:rsidRPr="006841D1" w:rsidRDefault="006841D1" w:rsidP="006841D1">
      <w:pPr>
        <w:pStyle w:val="NormalWeb"/>
        <w:spacing w:line="276" w:lineRule="auto"/>
        <w:textAlignment w:val="baseline"/>
        <w:rPr>
          <w:rFonts w:ascii="Arial" w:hAnsi="Arial" w:cs="Arial"/>
          <w:sz w:val="22"/>
          <w:szCs w:val="22"/>
        </w:rPr>
      </w:pPr>
    </w:p>
    <w:p w14:paraId="527386B9" w14:textId="0785796F" w:rsidR="00840D27" w:rsidRPr="006841D1" w:rsidRDefault="00840D27" w:rsidP="006841D1">
      <w:pPr>
        <w:spacing w:line="276" w:lineRule="auto"/>
        <w:rPr>
          <w:rFonts w:ascii="Arial" w:hAnsi="Arial" w:cs="Arial"/>
          <w:b/>
          <w:bCs/>
        </w:rPr>
      </w:pPr>
      <w:r w:rsidRPr="006841D1">
        <w:rPr>
          <w:rFonts w:ascii="Arial" w:hAnsi="Arial" w:cs="Arial"/>
          <w:b/>
          <w:bCs/>
        </w:rPr>
        <w:t>HB 4924</w:t>
      </w:r>
      <w:r w:rsidR="00217E56" w:rsidRPr="006841D1">
        <w:rPr>
          <w:rFonts w:ascii="Arial" w:hAnsi="Arial" w:cs="Arial"/>
          <w:b/>
          <w:bCs/>
        </w:rPr>
        <w:t xml:space="preserve"> - </w:t>
      </w:r>
      <w:r w:rsidR="00217E56" w:rsidRPr="006841D1">
        <w:rPr>
          <w:rFonts w:ascii="Arial" w:hAnsi="Arial" w:cs="Arial"/>
        </w:rPr>
        <w:t>Amends the Downstate Firefighter Article of the Illinois Pension Code. Removes language requiring the treasurer of the board to execute a bond to the municipality conditioned for the faithful performance of the duties of the office and other conditions.  Effective May 13, 2022.</w:t>
      </w:r>
    </w:p>
    <w:p w14:paraId="6B694D68" w14:textId="1013E19E" w:rsidR="009D4A15" w:rsidRPr="006841D1" w:rsidRDefault="009D4A15" w:rsidP="006841D1">
      <w:pPr>
        <w:spacing w:line="276" w:lineRule="auto"/>
        <w:rPr>
          <w:rFonts w:ascii="Times New Roman" w:eastAsia="Times New Roman" w:hAnsi="Times New Roman" w:cs="Times New Roman"/>
        </w:rPr>
      </w:pPr>
      <w:r w:rsidRPr="006841D1">
        <w:rPr>
          <w:rFonts w:ascii="Arial" w:hAnsi="Arial" w:cs="Arial"/>
          <w:b/>
          <w:bCs/>
        </w:rPr>
        <w:t xml:space="preserve">HB 4935 - </w:t>
      </w:r>
      <w:r w:rsidRPr="006841D1">
        <w:rPr>
          <w:rFonts w:ascii="Arial" w:hAnsi="Arial" w:cs="Arial"/>
          <w:b/>
          <w:bCs/>
          <w:u w:val="single"/>
        </w:rPr>
        <w:t xml:space="preserve">NIAFPD </w:t>
      </w:r>
      <w:r w:rsidR="006841D1" w:rsidRPr="006841D1">
        <w:rPr>
          <w:rFonts w:ascii="Arial" w:hAnsi="Arial" w:cs="Arial"/>
          <w:b/>
          <w:bCs/>
          <w:u w:val="single"/>
        </w:rPr>
        <w:t>Opposed</w:t>
      </w:r>
      <w:r w:rsidR="006841D1" w:rsidRPr="006841D1">
        <w:rPr>
          <w:rFonts w:ascii="Arial" w:hAnsi="Arial" w:cs="Arial"/>
        </w:rPr>
        <w:t xml:space="preserve"> -</w:t>
      </w:r>
      <w:r w:rsidR="00843D7F" w:rsidRPr="006841D1">
        <w:rPr>
          <w:rFonts w:ascii="Arial" w:hAnsi="Arial" w:cs="Arial"/>
        </w:rPr>
        <w:t xml:space="preserve"> P</w:t>
      </w:r>
      <w:r w:rsidR="00843D7F" w:rsidRPr="006841D1">
        <w:rPr>
          <w:rFonts w:ascii="Arial" w:eastAsia="Times New Roman" w:hAnsi="Arial" w:cs="Arial"/>
          <w:color w:val="000000"/>
          <w:shd w:val="clear" w:color="auto" w:fill="FFFFFF"/>
        </w:rPr>
        <w:t>rovides that a nongovernmental entity with which a county, township, municipality, or fire protection district contracts to furnish fire protection services display</w:t>
      </w:r>
      <w:r w:rsidR="00843D7F" w:rsidRPr="006841D1">
        <w:rPr>
          <w:rFonts w:ascii="Arial" w:eastAsia="Times New Roman" w:hAnsi="Arial" w:cs="Arial"/>
          <w:color w:val="000000"/>
          <w:shd w:val="clear" w:color="auto" w:fill="FFFFFF"/>
        </w:rPr>
        <w:t xml:space="preserve"> </w:t>
      </w:r>
      <w:r w:rsidR="00843D7F" w:rsidRPr="006841D1">
        <w:rPr>
          <w:rFonts w:ascii="Arial" w:eastAsia="Times New Roman" w:hAnsi="Arial" w:cs="Arial"/>
          <w:color w:val="000000"/>
          <w:shd w:val="clear" w:color="auto" w:fill="FFFFFF"/>
        </w:rPr>
        <w:t>a logo of the unit of local government on the entity's vehicles or uniform</w:t>
      </w:r>
      <w:r w:rsidR="00843D7F" w:rsidRPr="006841D1">
        <w:rPr>
          <w:rFonts w:ascii="Arial" w:eastAsia="Times New Roman" w:hAnsi="Arial" w:cs="Arial"/>
          <w:color w:val="000000"/>
          <w:shd w:val="clear" w:color="auto" w:fill="FFFFFF"/>
        </w:rPr>
        <w:t xml:space="preserve">.  </w:t>
      </w:r>
      <w:r w:rsidRPr="006841D1">
        <w:rPr>
          <w:rFonts w:ascii="Arial" w:hAnsi="Arial" w:cs="Arial"/>
        </w:rPr>
        <w:t xml:space="preserve"> </w:t>
      </w:r>
      <w:r w:rsidRPr="006841D1">
        <w:rPr>
          <w:rFonts w:ascii="Arial" w:hAnsi="Arial" w:cs="Arial"/>
          <w:b/>
          <w:bCs/>
        </w:rPr>
        <w:t>(</w:t>
      </w:r>
      <w:r w:rsidRPr="006841D1">
        <w:rPr>
          <w:rFonts w:ascii="Arial" w:hAnsi="Arial" w:cs="Arial"/>
        </w:rPr>
        <w:t>Bill Dead)</w:t>
      </w:r>
    </w:p>
    <w:p w14:paraId="41CB6EC4" w14:textId="3CCAEB69" w:rsidR="009D4A15" w:rsidRPr="006841D1" w:rsidRDefault="009D4A15" w:rsidP="006841D1">
      <w:pPr>
        <w:spacing w:line="276" w:lineRule="auto"/>
        <w:rPr>
          <w:rFonts w:ascii="Arial" w:hAnsi="Arial" w:cs="Arial"/>
          <w:b/>
          <w:bCs/>
        </w:rPr>
      </w:pPr>
      <w:r w:rsidRPr="006841D1">
        <w:rPr>
          <w:rFonts w:ascii="Arial" w:hAnsi="Arial" w:cs="Arial"/>
          <w:b/>
          <w:bCs/>
        </w:rPr>
        <w:t>HB 2</w:t>
      </w:r>
      <w:r w:rsidR="00424993" w:rsidRPr="006841D1">
        <w:rPr>
          <w:rFonts w:ascii="Arial" w:hAnsi="Arial" w:cs="Arial"/>
          <w:b/>
          <w:bCs/>
        </w:rPr>
        <w:t>89</w:t>
      </w:r>
      <w:r w:rsidRPr="006841D1">
        <w:rPr>
          <w:rFonts w:ascii="Arial" w:hAnsi="Arial" w:cs="Arial"/>
          <w:b/>
          <w:bCs/>
        </w:rPr>
        <w:t>8</w:t>
      </w:r>
      <w:r w:rsidR="00424993" w:rsidRPr="006841D1">
        <w:rPr>
          <w:rFonts w:ascii="Arial" w:hAnsi="Arial" w:cs="Arial"/>
          <w:b/>
          <w:bCs/>
        </w:rPr>
        <w:t xml:space="preserve"> / SB 2170 – </w:t>
      </w:r>
      <w:r w:rsidRPr="006841D1">
        <w:rPr>
          <w:rFonts w:ascii="Arial" w:hAnsi="Arial" w:cs="Arial"/>
          <w:b/>
          <w:bCs/>
          <w:u w:val="single"/>
        </w:rPr>
        <w:t>NIAFPD Opposed</w:t>
      </w:r>
      <w:r w:rsidR="00843D7F" w:rsidRPr="006841D1">
        <w:rPr>
          <w:rFonts w:ascii="Arial" w:hAnsi="Arial" w:cs="Arial"/>
          <w:b/>
          <w:bCs/>
        </w:rPr>
        <w:t xml:space="preserve"> – Legalized Nonfireworks</w:t>
      </w:r>
      <w:r w:rsidR="007B178E" w:rsidRPr="006841D1">
        <w:rPr>
          <w:rFonts w:ascii="Arial" w:hAnsi="Arial" w:cs="Arial"/>
          <w:b/>
          <w:bCs/>
        </w:rPr>
        <w:t xml:space="preserve"> </w:t>
      </w:r>
      <w:r w:rsidRPr="006841D1">
        <w:rPr>
          <w:rFonts w:ascii="Arial" w:hAnsi="Arial" w:cs="Arial"/>
          <w:b/>
          <w:bCs/>
        </w:rPr>
        <w:t>(</w:t>
      </w:r>
      <w:r w:rsidRPr="006841D1">
        <w:rPr>
          <w:rFonts w:ascii="Arial" w:hAnsi="Arial" w:cs="Arial"/>
        </w:rPr>
        <w:t>Bill Dead)</w:t>
      </w:r>
    </w:p>
    <w:p w14:paraId="7E058768" w14:textId="3368A01E" w:rsidR="00840D27" w:rsidRPr="006841D1" w:rsidRDefault="00840D27" w:rsidP="006841D1">
      <w:pPr>
        <w:spacing w:line="276" w:lineRule="auto"/>
        <w:rPr>
          <w:rFonts w:ascii="Arial" w:hAnsi="Arial" w:cs="Arial"/>
          <w:b/>
          <w:bCs/>
        </w:rPr>
      </w:pPr>
      <w:r w:rsidRPr="006841D1">
        <w:rPr>
          <w:rFonts w:ascii="Arial" w:hAnsi="Arial" w:cs="Arial"/>
          <w:b/>
          <w:bCs/>
        </w:rPr>
        <w:t>HB 4116</w:t>
      </w:r>
      <w:r w:rsidR="009D4A15" w:rsidRPr="006841D1">
        <w:rPr>
          <w:rFonts w:ascii="Arial" w:hAnsi="Arial" w:cs="Arial"/>
          <w:b/>
          <w:bCs/>
        </w:rPr>
        <w:t xml:space="preserve"> – </w:t>
      </w:r>
      <w:r w:rsidR="007B178E" w:rsidRPr="006841D1">
        <w:rPr>
          <w:rFonts w:ascii="Arial" w:hAnsi="Arial" w:cs="Arial"/>
        </w:rPr>
        <w:t xml:space="preserve">Provides that an employer may not refuse to hire or </w:t>
      </w:r>
      <w:r w:rsidR="006841D1" w:rsidRPr="006841D1">
        <w:rPr>
          <w:rFonts w:ascii="Arial" w:hAnsi="Arial" w:cs="Arial"/>
        </w:rPr>
        <w:t>discipline</w:t>
      </w:r>
      <w:r w:rsidR="007B178E" w:rsidRPr="006841D1">
        <w:rPr>
          <w:rFonts w:ascii="Arial" w:hAnsi="Arial" w:cs="Arial"/>
        </w:rPr>
        <w:t xml:space="preserve"> an employee based on the </w:t>
      </w:r>
      <w:r w:rsidR="006841D1" w:rsidRPr="006841D1">
        <w:rPr>
          <w:rFonts w:ascii="Arial" w:hAnsi="Arial" w:cs="Arial"/>
        </w:rPr>
        <w:t>individual’s</w:t>
      </w:r>
      <w:r w:rsidR="007B178E" w:rsidRPr="006841D1">
        <w:rPr>
          <w:rFonts w:ascii="Arial" w:hAnsi="Arial" w:cs="Arial"/>
        </w:rPr>
        <w:t xml:space="preserve"> drug test and the </w:t>
      </w:r>
      <w:r w:rsidR="006841D1">
        <w:rPr>
          <w:rFonts w:ascii="Arial" w:hAnsi="Arial" w:cs="Arial"/>
        </w:rPr>
        <w:t>p</w:t>
      </w:r>
      <w:r w:rsidR="006841D1" w:rsidRPr="006841D1">
        <w:rPr>
          <w:rFonts w:ascii="Arial" w:hAnsi="Arial" w:cs="Arial"/>
        </w:rPr>
        <w:t>resence</w:t>
      </w:r>
      <w:r w:rsidR="007B178E" w:rsidRPr="006841D1">
        <w:rPr>
          <w:rFonts w:ascii="Arial" w:hAnsi="Arial" w:cs="Arial"/>
        </w:rPr>
        <w:t xml:space="preserve"> of THC on the part of the individual</w:t>
      </w:r>
      <w:r w:rsidR="006841D1" w:rsidRPr="006841D1">
        <w:rPr>
          <w:rFonts w:ascii="Arial" w:hAnsi="Arial" w:cs="Arial"/>
        </w:rPr>
        <w:t xml:space="preserve">. </w:t>
      </w:r>
      <w:r w:rsidR="009D4A15" w:rsidRPr="006841D1">
        <w:rPr>
          <w:rFonts w:ascii="Arial" w:hAnsi="Arial" w:cs="Arial"/>
          <w:b/>
          <w:bCs/>
        </w:rPr>
        <w:t>(</w:t>
      </w:r>
      <w:r w:rsidR="009D4A15" w:rsidRPr="006841D1">
        <w:rPr>
          <w:rFonts w:ascii="Arial" w:hAnsi="Arial" w:cs="Arial"/>
        </w:rPr>
        <w:t>Bill Dead)</w:t>
      </w:r>
    </w:p>
    <w:p w14:paraId="51A9161D" w14:textId="7E1345F4" w:rsidR="009D4A15" w:rsidRPr="006841D1" w:rsidRDefault="009D4A15" w:rsidP="006841D1">
      <w:pPr>
        <w:spacing w:line="276" w:lineRule="auto"/>
        <w:rPr>
          <w:rFonts w:ascii="Arial" w:hAnsi="Arial" w:cs="Arial"/>
          <w:b/>
          <w:bCs/>
        </w:rPr>
      </w:pPr>
      <w:r w:rsidRPr="006841D1">
        <w:rPr>
          <w:rFonts w:ascii="Arial" w:hAnsi="Arial" w:cs="Arial"/>
          <w:b/>
          <w:bCs/>
        </w:rPr>
        <w:t xml:space="preserve">HB 5001 - </w:t>
      </w:r>
      <w:r w:rsidRPr="006841D1">
        <w:rPr>
          <w:rFonts w:ascii="Arial" w:hAnsi="Arial" w:cs="Arial"/>
          <w:b/>
          <w:bCs/>
          <w:u w:val="single"/>
        </w:rPr>
        <w:t>NIAFPD Supported</w:t>
      </w:r>
      <w:r w:rsidR="007B178E" w:rsidRPr="006841D1">
        <w:rPr>
          <w:rFonts w:ascii="Arial" w:hAnsi="Arial" w:cs="Arial"/>
        </w:rPr>
        <w:t xml:space="preserve"> – Creates a grant </w:t>
      </w:r>
      <w:r w:rsidR="0030486C" w:rsidRPr="006841D1">
        <w:rPr>
          <w:rFonts w:ascii="Arial" w:hAnsi="Arial" w:cs="Arial"/>
        </w:rPr>
        <w:t>for</w:t>
      </w:r>
      <w:r w:rsidR="006841D1" w:rsidRPr="006841D1">
        <w:rPr>
          <w:rFonts w:ascii="Arial" w:hAnsi="Arial" w:cs="Arial"/>
        </w:rPr>
        <w:t xml:space="preserve"> twenty-four hour a day daycare center for first responders’ children.</w:t>
      </w:r>
      <w:r w:rsidRPr="006841D1">
        <w:rPr>
          <w:rFonts w:ascii="Arial" w:hAnsi="Arial" w:cs="Arial"/>
          <w:b/>
          <w:bCs/>
        </w:rPr>
        <w:t xml:space="preserve"> (</w:t>
      </w:r>
      <w:r w:rsidRPr="006841D1">
        <w:rPr>
          <w:rFonts w:ascii="Arial" w:hAnsi="Arial" w:cs="Arial"/>
        </w:rPr>
        <w:t>Bill Dead)</w:t>
      </w:r>
    </w:p>
    <w:p w14:paraId="79BB4FB9" w14:textId="06B2312D" w:rsidR="00BF6136" w:rsidRPr="006841D1" w:rsidRDefault="00BF6136" w:rsidP="006841D1">
      <w:pPr>
        <w:pStyle w:val="ListParagraph"/>
        <w:spacing w:line="276" w:lineRule="auto"/>
        <w:rPr>
          <w:rFonts w:ascii="Arial" w:hAnsi="Arial" w:cs="Arial"/>
        </w:rPr>
      </w:pPr>
    </w:p>
    <w:sectPr w:rsidR="00BF6136" w:rsidRPr="006841D1" w:rsidSect="007D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853"/>
    <w:multiLevelType w:val="hybridMultilevel"/>
    <w:tmpl w:val="05D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927E1"/>
    <w:multiLevelType w:val="hybridMultilevel"/>
    <w:tmpl w:val="4FDA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690975">
    <w:abstractNumId w:val="2"/>
  </w:num>
  <w:num w:numId="2" w16cid:durableId="1149635738">
    <w:abstractNumId w:val="0"/>
  </w:num>
  <w:num w:numId="3" w16cid:durableId="159736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13"/>
    <w:rsid w:val="00046010"/>
    <w:rsid w:val="000463EC"/>
    <w:rsid w:val="00072701"/>
    <w:rsid w:val="000854D5"/>
    <w:rsid w:val="000A1F5E"/>
    <w:rsid w:val="000B694A"/>
    <w:rsid w:val="000B7727"/>
    <w:rsid w:val="00125EE2"/>
    <w:rsid w:val="00145AF2"/>
    <w:rsid w:val="0016684F"/>
    <w:rsid w:val="001F1745"/>
    <w:rsid w:val="002114D7"/>
    <w:rsid w:val="00217E56"/>
    <w:rsid w:val="00235CA0"/>
    <w:rsid w:val="0027491D"/>
    <w:rsid w:val="00292E55"/>
    <w:rsid w:val="002D14A0"/>
    <w:rsid w:val="002D40D0"/>
    <w:rsid w:val="002E4453"/>
    <w:rsid w:val="0030486C"/>
    <w:rsid w:val="00310726"/>
    <w:rsid w:val="00337764"/>
    <w:rsid w:val="003839D4"/>
    <w:rsid w:val="00387DFC"/>
    <w:rsid w:val="003F6350"/>
    <w:rsid w:val="0040543B"/>
    <w:rsid w:val="00424993"/>
    <w:rsid w:val="00456F88"/>
    <w:rsid w:val="00463A93"/>
    <w:rsid w:val="0048259B"/>
    <w:rsid w:val="004A3A52"/>
    <w:rsid w:val="004B4CA0"/>
    <w:rsid w:val="005159E1"/>
    <w:rsid w:val="0053588F"/>
    <w:rsid w:val="00556A12"/>
    <w:rsid w:val="005A27B5"/>
    <w:rsid w:val="005B1926"/>
    <w:rsid w:val="005C46B0"/>
    <w:rsid w:val="005C4D1A"/>
    <w:rsid w:val="005C6568"/>
    <w:rsid w:val="006540BA"/>
    <w:rsid w:val="00666F87"/>
    <w:rsid w:val="006841D1"/>
    <w:rsid w:val="00691F5F"/>
    <w:rsid w:val="006A0612"/>
    <w:rsid w:val="006B0D8E"/>
    <w:rsid w:val="007069F0"/>
    <w:rsid w:val="0071333C"/>
    <w:rsid w:val="00734E4D"/>
    <w:rsid w:val="007434C9"/>
    <w:rsid w:val="00764D6A"/>
    <w:rsid w:val="007B178E"/>
    <w:rsid w:val="007B44B5"/>
    <w:rsid w:val="007D6513"/>
    <w:rsid w:val="007E4718"/>
    <w:rsid w:val="007F4F96"/>
    <w:rsid w:val="00840D27"/>
    <w:rsid w:val="00843D7F"/>
    <w:rsid w:val="00855030"/>
    <w:rsid w:val="00885F16"/>
    <w:rsid w:val="008A1F54"/>
    <w:rsid w:val="008E477F"/>
    <w:rsid w:val="009A06CC"/>
    <w:rsid w:val="009C75B5"/>
    <w:rsid w:val="009D0BDB"/>
    <w:rsid w:val="009D3B55"/>
    <w:rsid w:val="009D4A15"/>
    <w:rsid w:val="009E1DDD"/>
    <w:rsid w:val="00A52D89"/>
    <w:rsid w:val="00A6275E"/>
    <w:rsid w:val="00A931D1"/>
    <w:rsid w:val="00A9614A"/>
    <w:rsid w:val="00AC5FCB"/>
    <w:rsid w:val="00AE7E54"/>
    <w:rsid w:val="00B03D73"/>
    <w:rsid w:val="00B169E0"/>
    <w:rsid w:val="00B3391F"/>
    <w:rsid w:val="00B673F0"/>
    <w:rsid w:val="00B92A83"/>
    <w:rsid w:val="00BE1D46"/>
    <w:rsid w:val="00BF6136"/>
    <w:rsid w:val="00C22AB5"/>
    <w:rsid w:val="00C26A09"/>
    <w:rsid w:val="00C312D9"/>
    <w:rsid w:val="00C43347"/>
    <w:rsid w:val="00C64B27"/>
    <w:rsid w:val="00C80B4A"/>
    <w:rsid w:val="00C85B38"/>
    <w:rsid w:val="00C91988"/>
    <w:rsid w:val="00C943A7"/>
    <w:rsid w:val="00CE0AC4"/>
    <w:rsid w:val="00CF26C6"/>
    <w:rsid w:val="00D119E0"/>
    <w:rsid w:val="00D1756B"/>
    <w:rsid w:val="00D20E3F"/>
    <w:rsid w:val="00D670F6"/>
    <w:rsid w:val="00D7072A"/>
    <w:rsid w:val="00D76298"/>
    <w:rsid w:val="00D908EB"/>
    <w:rsid w:val="00DB30F1"/>
    <w:rsid w:val="00DD7FA4"/>
    <w:rsid w:val="00E026DF"/>
    <w:rsid w:val="00E42213"/>
    <w:rsid w:val="00E43021"/>
    <w:rsid w:val="00E51D03"/>
    <w:rsid w:val="00E55DCF"/>
    <w:rsid w:val="00EA7F5B"/>
    <w:rsid w:val="00F454DD"/>
    <w:rsid w:val="00F776D4"/>
    <w:rsid w:val="00F8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C2F8"/>
  <w15:chartTrackingRefBased/>
  <w15:docId w15:val="{766A9C0B-B86D-495A-9986-A0AE6FFA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5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43A7"/>
    <w:pPr>
      <w:ind w:left="720"/>
      <w:contextualSpacing/>
    </w:pPr>
  </w:style>
  <w:style w:type="paragraph" w:styleId="NormalWeb">
    <w:name w:val="Normal (Web)"/>
    <w:basedOn w:val="Normal"/>
    <w:uiPriority w:val="99"/>
    <w:unhideWhenUsed/>
    <w:rsid w:val="00217E56"/>
    <w:pPr>
      <w:spacing w:after="0" w:line="240" w:lineRule="auto"/>
    </w:pPr>
    <w:rPr>
      <w:rFonts w:ascii="Times New Roman" w:hAnsi="Times New Roman" w:cs="Times New Roman"/>
      <w:sz w:val="24"/>
      <w:szCs w:val="24"/>
    </w:rPr>
  </w:style>
  <w:style w:type="character" w:customStyle="1" w:styleId="content">
    <w:name w:val="content"/>
    <w:basedOn w:val="DefaultParagraphFont"/>
    <w:rsid w:val="0051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843">
      <w:bodyDiv w:val="1"/>
      <w:marLeft w:val="0"/>
      <w:marRight w:val="0"/>
      <w:marTop w:val="0"/>
      <w:marBottom w:val="0"/>
      <w:divBdr>
        <w:top w:val="none" w:sz="0" w:space="0" w:color="auto"/>
        <w:left w:val="none" w:sz="0" w:space="0" w:color="auto"/>
        <w:bottom w:val="none" w:sz="0" w:space="0" w:color="auto"/>
        <w:right w:val="none" w:sz="0" w:space="0" w:color="auto"/>
      </w:divBdr>
    </w:div>
    <w:div w:id="546382297">
      <w:bodyDiv w:val="1"/>
      <w:marLeft w:val="0"/>
      <w:marRight w:val="0"/>
      <w:marTop w:val="0"/>
      <w:marBottom w:val="0"/>
      <w:divBdr>
        <w:top w:val="none" w:sz="0" w:space="0" w:color="auto"/>
        <w:left w:val="none" w:sz="0" w:space="0" w:color="auto"/>
        <w:bottom w:val="none" w:sz="0" w:space="0" w:color="auto"/>
        <w:right w:val="none" w:sz="0" w:space="0" w:color="auto"/>
      </w:divBdr>
    </w:div>
    <w:div w:id="1788114565">
      <w:bodyDiv w:val="1"/>
      <w:marLeft w:val="0"/>
      <w:marRight w:val="0"/>
      <w:marTop w:val="0"/>
      <w:marBottom w:val="0"/>
      <w:divBdr>
        <w:top w:val="none" w:sz="0" w:space="0" w:color="auto"/>
        <w:left w:val="none" w:sz="0" w:space="0" w:color="auto"/>
        <w:bottom w:val="none" w:sz="0" w:space="0" w:color="auto"/>
        <w:right w:val="none" w:sz="0" w:space="0" w:color="auto"/>
      </w:divBdr>
    </w:div>
    <w:div w:id="2047558118">
      <w:bodyDiv w:val="1"/>
      <w:marLeft w:val="0"/>
      <w:marRight w:val="0"/>
      <w:marTop w:val="0"/>
      <w:marBottom w:val="0"/>
      <w:divBdr>
        <w:top w:val="none" w:sz="0" w:space="0" w:color="auto"/>
        <w:left w:val="none" w:sz="0" w:space="0" w:color="auto"/>
        <w:bottom w:val="none" w:sz="0" w:space="0" w:color="auto"/>
        <w:right w:val="none" w:sz="0" w:space="0" w:color="auto"/>
      </w:divBdr>
    </w:div>
    <w:div w:id="20497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Brill</dc:creator>
  <cp:keywords/>
  <dc:description/>
  <cp:lastModifiedBy>Elizabeth Brown</cp:lastModifiedBy>
  <cp:revision>12</cp:revision>
  <dcterms:created xsi:type="dcterms:W3CDTF">2022-06-07T18:21:00Z</dcterms:created>
  <dcterms:modified xsi:type="dcterms:W3CDTF">2022-06-07T19:05:00Z</dcterms:modified>
</cp:coreProperties>
</file>